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就业困难人员认定范围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一、申请认定受理机构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符合条件人员</w:t>
      </w:r>
      <w:r>
        <w:rPr>
          <w:rFonts w:hint="eastAsia" w:ascii="仿宋_GB2312" w:eastAsia="仿宋_GB2312"/>
          <w:sz w:val="32"/>
          <w:szCs w:val="32"/>
        </w:rPr>
        <w:t>可向户籍地或常住地街道（乡镇）、社区（村）公共服务中心提出就业困难人员认定申请。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本次招聘</w:t>
      </w:r>
      <w:r>
        <w:rPr>
          <w:rFonts w:hint="eastAsia" w:ascii="黑体" w:hAnsi="黑体" w:eastAsia="黑体"/>
          <w:sz w:val="32"/>
          <w:szCs w:val="32"/>
        </w:rPr>
        <w:t>就业困难人员范围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、城镇零就业家庭失业人员；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、残疾失业人员；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、享受城市居民最低生活保障失业人员；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、连续失业1年以上的人员（包括登记失业一年以上高校毕业生）；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、因失去土地等原因难以实现就业的失业人员；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、曾荣获县以上（含县级）劳动模范的失业人员；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、军人配偶失业人员；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、烈属失业人员；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、单亲家庭抚养未成年子女失业人员；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、刑满释放后没有实现就业的“三无人员”。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NzJhOTlkZjRiODRkNzk0NzRhNTUyZjg4M2IxZmMifQ=="/>
  </w:docVars>
  <w:rsids>
    <w:rsidRoot w:val="00C47A66"/>
    <w:rsid w:val="002E39AE"/>
    <w:rsid w:val="004B4BC7"/>
    <w:rsid w:val="00C47A66"/>
    <w:rsid w:val="00CA4D79"/>
    <w:rsid w:val="00E309B2"/>
    <w:rsid w:val="10F91834"/>
    <w:rsid w:val="141554C8"/>
    <w:rsid w:val="66477510"/>
    <w:rsid w:val="680278C5"/>
    <w:rsid w:val="71657AEF"/>
    <w:rsid w:val="7376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258</Words>
  <Characters>259</Characters>
  <Lines>2</Lines>
  <Paragraphs>1</Paragraphs>
  <TotalTime>12</TotalTime>
  <ScaleCrop>false</ScaleCrop>
  <LinksUpToDate>false</LinksUpToDate>
  <CharactersWithSpaces>259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2022-04-12T01:11:00Z</dcterms:created>
  <dc:creator>Administrator</dc:creator>
  <cp:lastModifiedBy>薄三升</cp:lastModifiedBy>
  <cp:lastPrinted>2023-10-23T03:13:00Z</cp:lastPrinted>
  <dcterms:modified xsi:type="dcterms:W3CDTF">2024-03-19T02:17:55Z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BDDF66BAA38F4B2E89A4045CB47F248B_13</vt:lpwstr>
  </property>
</Properties>
</file>